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2B" w:rsidRPr="0049739A" w:rsidRDefault="00642C2B" w:rsidP="0049739A">
      <w:pPr>
        <w:spacing w:line="480" w:lineRule="auto"/>
        <w:rPr>
          <w:rFonts w:ascii="Times New Roman" w:hAnsi="Times New Roman" w:cs="Times New Roman"/>
          <w:sz w:val="24"/>
          <w:szCs w:val="24"/>
        </w:rPr>
      </w:pPr>
    </w:p>
    <w:p w:rsidR="00642C2B" w:rsidRPr="0049739A" w:rsidRDefault="00642C2B" w:rsidP="0049739A">
      <w:pPr>
        <w:spacing w:line="480" w:lineRule="auto"/>
        <w:jc w:val="center"/>
        <w:rPr>
          <w:rFonts w:ascii="Times New Roman" w:hAnsi="Times New Roman" w:cs="Times New Roman"/>
          <w:b/>
          <w:i/>
          <w:sz w:val="24"/>
          <w:szCs w:val="24"/>
        </w:rPr>
      </w:pPr>
      <w:r w:rsidRPr="0049739A">
        <w:rPr>
          <w:rFonts w:ascii="Times New Roman" w:hAnsi="Times New Roman" w:cs="Times New Roman"/>
          <w:b/>
          <w:i/>
          <w:sz w:val="24"/>
          <w:szCs w:val="24"/>
        </w:rPr>
        <w:t>Campylobacter jejuni</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Introduction</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My name is campylobacter jejuni. I am a bacterium that causes food poisoning in the United States and Europe as well. I am important from the microbiological and public health perspective because the meat industry will take appropriate sanitary practices to prevent human beings from consuming me. I am the most effective colonizer of the gut regarding the birds and mammals though I hardly produce any useful enzymes</w:t>
      </w:r>
      <w:r w:rsidR="0049739A" w:rsidRPr="0049739A">
        <w:rPr>
          <w:rFonts w:ascii="Times New Roman" w:hAnsi="Times New Roman" w:cs="Times New Roman"/>
          <w:sz w:val="24"/>
          <w:szCs w:val="24"/>
        </w:rPr>
        <w:t xml:space="preserve"> (Butcher, Stintzi, and Springer Science+Business Media, 2016)</w:t>
      </w:r>
      <w:r w:rsidRPr="0049739A">
        <w:rPr>
          <w:rFonts w:ascii="Times New Roman" w:hAnsi="Times New Roman" w:cs="Times New Roman"/>
          <w:sz w:val="24"/>
          <w:szCs w:val="24"/>
        </w:rPr>
        <w:t xml:space="preserv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Morphology</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 am a gram-negative spiral-shaped </w:t>
      </w:r>
      <w:r w:rsidR="00642C2B" w:rsidRPr="0049739A">
        <w:rPr>
          <w:rFonts w:ascii="Times New Roman" w:hAnsi="Times New Roman" w:cs="Times New Roman"/>
          <w:sz w:val="24"/>
          <w:szCs w:val="24"/>
        </w:rPr>
        <w:t>bacterium</w:t>
      </w:r>
      <w:r w:rsidRPr="0049739A">
        <w:rPr>
          <w:rFonts w:ascii="Times New Roman" w:hAnsi="Times New Roman" w:cs="Times New Roman"/>
          <w:sz w:val="24"/>
          <w:szCs w:val="24"/>
        </w:rPr>
        <w:t xml:space="preserve">. I am made up of slender rods that have one or more helical turns. I appear to be S-shaped and also take the shape of a gull-wing.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 xml:space="preserve">Gram stain characteristics </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 am curved, helical shaped, non-spore forming, gram-negative microaerophilic. I appear to be gray, flat, irregular and spreading colonies. I am available in faces of animals like Kangaroo and bird. I require a low concentration of oxygen.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Virulence factors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These factors include invading the epithelial cells and producing the cytolethal distending toxin. Others include inflammation, iron acquisition, active secretion, and serosal fluid leakage from the epithelial cells.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lastRenderedPageBreak/>
        <w:t>Susceptibility to antibiotics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I am developing resistance to antibiotics following a variable geographical pattern. I am 97.9% resistant to ciprofloxacin, 64.3% resistant to the tetracycline, 9.1% to erythromycin and 6.3% to gentamicin</w:t>
      </w:r>
      <w:r w:rsidR="002A3620" w:rsidRPr="0049739A">
        <w:rPr>
          <w:rFonts w:ascii="Times New Roman" w:hAnsi="Times New Roman" w:cs="Times New Roman"/>
          <w:sz w:val="24"/>
          <w:szCs w:val="24"/>
        </w:rPr>
        <w:t xml:space="preserve"> (Mackiw, Korsak, Rzewuska, Tomczyka nd  Rozynek, 2011)</w:t>
      </w:r>
      <w:r w:rsidRPr="0049739A">
        <w:rPr>
          <w:rFonts w:ascii="Times New Roman" w:hAnsi="Times New Roman" w:cs="Times New Roman"/>
          <w:sz w:val="24"/>
          <w:szCs w:val="24"/>
        </w:rPr>
        <w:t xml:space="preserv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Host cells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 stay in the gut tissue cells, cultured cell lines, and the epithelial cells.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Nutritional needs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 acquire sufficient nutrients from the environment to survive and grow rapidly in the intestines. They include amino acids and organic acids as they are the conventional sources of energy. Under anaerobic conditions, I utilize a variety of oxidized nitrogen and sulfur compounds.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Growth conditions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For me to grow, I require a reduced oxygen concentration as I am susceptible to a stressful environment. The oxygen concentration is about 3-5% and carbon IV oxide of about 2-10%. I grow optimally at a temperature of about 37 to 42 °C.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Evading the immune system</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The presence of capsular polysaccharide locus enables me to colonize the mucus layer of the intestines, evade the phagocytosis as well as resisting the host innate immune response.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Mode of invasion into the host</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lastRenderedPageBreak/>
        <w:t xml:space="preserve">I invade the host when raw poultry is mishandled as well as when the undercooked poultry is mishandled. I can also invade the host through consumption of unpasteurized milk and contaminated water.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Interaction with the host</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I am responsible for the bacterial diarrheal disease among the human beings. I am a natural commensal organism especially in the intestinal tracts of most wild animals and agriculture. People get me through contaminated water, unpasteurized milk, or undercooked poultry meat</w:t>
      </w:r>
      <w:r w:rsidR="00642C2B" w:rsidRPr="0049739A">
        <w:rPr>
          <w:rFonts w:ascii="Times New Roman" w:hAnsi="Times New Roman" w:cs="Times New Roman"/>
          <w:sz w:val="24"/>
          <w:szCs w:val="24"/>
        </w:rPr>
        <w:t xml:space="preserve"> (Anssen, Krogfelt, Cawthraw, Pelt, Wagenaar, and Owen, 2008)</w:t>
      </w:r>
      <w:r w:rsidRPr="0049739A">
        <w:rPr>
          <w:rFonts w:ascii="Times New Roman" w:hAnsi="Times New Roman" w:cs="Times New Roman"/>
          <w:sz w:val="24"/>
          <w:szCs w:val="24"/>
        </w:rPr>
        <w:t xml:space="preserv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Diseases I cause</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 cause the campylobacteriosis infection which is a bacterial infection of the human beings. I cause the foodborne illnesses.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Body systems I affect</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Among the warm-blooded animals like cattle and poultry, I affect the intestinal tract. I commonly affect the ileum and jejunum of the small intestines.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Symptoms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My symptoms include diarrhea that ranges from mild, severe to bloody, fever, nausea, vomiting, abdominal pain, muscle pain and headache</w:t>
      </w:r>
      <w:r w:rsidR="0049739A" w:rsidRPr="0049739A">
        <w:rPr>
          <w:rFonts w:ascii="Times New Roman" w:hAnsi="Times New Roman" w:cs="Times New Roman"/>
          <w:sz w:val="24"/>
          <w:szCs w:val="24"/>
        </w:rPr>
        <w:t xml:space="preserve"> (Lydyard et al 2009)</w:t>
      </w:r>
      <w:r w:rsidRPr="0049739A">
        <w:rPr>
          <w:rFonts w:ascii="Times New Roman" w:hAnsi="Times New Roman" w:cs="Times New Roman"/>
          <w:sz w:val="24"/>
          <w:szCs w:val="24"/>
        </w:rPr>
        <w:t xml:space="preserv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 xml:space="preserve">Diagnosis </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lastRenderedPageBreak/>
        <w:t xml:space="preserve">My clinical diagnosis is through demonstration of the organism through a direct examination of the feces or an isolation of the organisms. A stool sample can be examined directly through the use of contrast microscope.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Therapy</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Bacteriophage therapy is one of the ways through which colonization is controlled to limit the entry of my campylobacters to the food chain of humans</w:t>
      </w:r>
      <w:r w:rsidR="0049739A" w:rsidRPr="0049739A">
        <w:rPr>
          <w:rFonts w:ascii="Times New Roman" w:hAnsi="Times New Roman" w:cs="Times New Roman"/>
          <w:sz w:val="24"/>
          <w:szCs w:val="24"/>
        </w:rPr>
        <w:t xml:space="preserve"> (Lydyard et al, 2009)</w:t>
      </w:r>
      <w:r w:rsidRPr="0049739A">
        <w:rPr>
          <w:rFonts w:ascii="Times New Roman" w:hAnsi="Times New Roman" w:cs="Times New Roman"/>
          <w:sz w:val="24"/>
          <w:szCs w:val="24"/>
        </w:rPr>
        <w:t xml:space="preserve">.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Statistics</w:t>
      </w:r>
    </w:p>
    <w:p w:rsidR="00890F13" w:rsidRPr="0049739A"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In a year, there is an average of about 2.1-2.4 million cases reported in the US alone which are related to me. The rate of incidence among the AIDS patients is higher by 39% compared to that of the general population. </w:t>
      </w:r>
    </w:p>
    <w:p w:rsidR="00890F13" w:rsidRPr="0049739A" w:rsidRDefault="00890F13" w:rsidP="0049739A">
      <w:pPr>
        <w:spacing w:line="480" w:lineRule="auto"/>
        <w:rPr>
          <w:rFonts w:ascii="Times New Roman" w:hAnsi="Times New Roman" w:cs="Times New Roman"/>
          <w:b/>
          <w:sz w:val="24"/>
          <w:szCs w:val="24"/>
        </w:rPr>
      </w:pPr>
      <w:r w:rsidRPr="0049739A">
        <w:rPr>
          <w:rFonts w:ascii="Times New Roman" w:hAnsi="Times New Roman" w:cs="Times New Roman"/>
          <w:b/>
          <w:sz w:val="24"/>
          <w:szCs w:val="24"/>
        </w:rPr>
        <w:t xml:space="preserve">New research </w:t>
      </w:r>
    </w:p>
    <w:p w:rsidR="00890F13" w:rsidRDefault="00890F13" w:rsidP="0049739A">
      <w:pPr>
        <w:spacing w:line="480" w:lineRule="auto"/>
        <w:rPr>
          <w:rFonts w:ascii="Times New Roman" w:hAnsi="Times New Roman" w:cs="Times New Roman"/>
          <w:sz w:val="24"/>
          <w:szCs w:val="24"/>
        </w:rPr>
      </w:pPr>
      <w:r w:rsidRPr="0049739A">
        <w:rPr>
          <w:rFonts w:ascii="Times New Roman" w:hAnsi="Times New Roman" w:cs="Times New Roman"/>
          <w:sz w:val="24"/>
          <w:szCs w:val="24"/>
        </w:rPr>
        <w:t xml:space="preserve">Although its thought that I cannot multiply in water or biofilms, recent experiments are done to estimate my ability to survive in these two environments. </w:t>
      </w:r>
    </w:p>
    <w:p w:rsidR="0049739A" w:rsidRDefault="0049739A" w:rsidP="0049739A">
      <w:pPr>
        <w:spacing w:line="480" w:lineRule="auto"/>
        <w:rPr>
          <w:rFonts w:ascii="Times New Roman" w:hAnsi="Times New Roman" w:cs="Times New Roman"/>
          <w:sz w:val="24"/>
          <w:szCs w:val="24"/>
        </w:rPr>
      </w:pPr>
    </w:p>
    <w:p w:rsidR="0049739A" w:rsidRDefault="0049739A" w:rsidP="0049739A">
      <w:pPr>
        <w:spacing w:line="480" w:lineRule="auto"/>
        <w:rPr>
          <w:rFonts w:ascii="Times New Roman" w:hAnsi="Times New Roman" w:cs="Times New Roman"/>
          <w:sz w:val="24"/>
          <w:szCs w:val="24"/>
        </w:rPr>
      </w:pPr>
    </w:p>
    <w:p w:rsidR="0049739A" w:rsidRDefault="0049739A" w:rsidP="0049739A">
      <w:pPr>
        <w:spacing w:line="480" w:lineRule="auto"/>
        <w:rPr>
          <w:rFonts w:ascii="Times New Roman" w:hAnsi="Times New Roman" w:cs="Times New Roman"/>
          <w:sz w:val="24"/>
          <w:szCs w:val="24"/>
        </w:rPr>
      </w:pPr>
    </w:p>
    <w:p w:rsidR="0049739A" w:rsidRDefault="0049739A" w:rsidP="0049739A">
      <w:pPr>
        <w:spacing w:line="480" w:lineRule="auto"/>
        <w:rPr>
          <w:rFonts w:ascii="Times New Roman" w:hAnsi="Times New Roman" w:cs="Times New Roman"/>
          <w:sz w:val="24"/>
          <w:szCs w:val="24"/>
        </w:rPr>
      </w:pPr>
    </w:p>
    <w:p w:rsidR="0049739A" w:rsidRDefault="0049739A" w:rsidP="0049739A">
      <w:pPr>
        <w:spacing w:line="480" w:lineRule="auto"/>
        <w:rPr>
          <w:rFonts w:ascii="Times New Roman" w:hAnsi="Times New Roman" w:cs="Times New Roman"/>
          <w:sz w:val="24"/>
          <w:szCs w:val="24"/>
        </w:rPr>
      </w:pPr>
    </w:p>
    <w:p w:rsidR="0049739A" w:rsidRPr="0049739A" w:rsidRDefault="0049739A" w:rsidP="0049739A">
      <w:pPr>
        <w:spacing w:line="480" w:lineRule="auto"/>
        <w:rPr>
          <w:rFonts w:ascii="Times New Roman" w:hAnsi="Times New Roman" w:cs="Times New Roman"/>
          <w:sz w:val="24"/>
          <w:szCs w:val="24"/>
        </w:rPr>
      </w:pPr>
    </w:p>
    <w:p w:rsidR="00890F13" w:rsidRPr="0049739A" w:rsidRDefault="00890F13" w:rsidP="0049739A">
      <w:pPr>
        <w:spacing w:line="480" w:lineRule="auto"/>
        <w:jc w:val="center"/>
        <w:rPr>
          <w:rFonts w:ascii="Times New Roman" w:hAnsi="Times New Roman" w:cs="Times New Roman"/>
          <w:sz w:val="24"/>
          <w:szCs w:val="24"/>
        </w:rPr>
      </w:pPr>
      <w:r w:rsidRPr="0049739A">
        <w:rPr>
          <w:rFonts w:ascii="Times New Roman" w:hAnsi="Times New Roman" w:cs="Times New Roman"/>
          <w:sz w:val="24"/>
          <w:szCs w:val="24"/>
        </w:rPr>
        <w:lastRenderedPageBreak/>
        <w:t>References</w:t>
      </w:r>
    </w:p>
    <w:p w:rsidR="00642C2B" w:rsidRPr="0049739A" w:rsidRDefault="00642C2B" w:rsidP="0049739A">
      <w:pPr>
        <w:spacing w:line="480" w:lineRule="auto"/>
        <w:ind w:left="720" w:hanging="720"/>
        <w:rPr>
          <w:rFonts w:ascii="Times New Roman" w:hAnsi="Times New Roman" w:cs="Times New Roman"/>
          <w:sz w:val="24"/>
          <w:szCs w:val="24"/>
        </w:rPr>
      </w:pPr>
      <w:r w:rsidRPr="0049739A">
        <w:rPr>
          <w:rFonts w:ascii="Times New Roman" w:hAnsi="Times New Roman" w:cs="Times New Roman"/>
          <w:sz w:val="24"/>
          <w:szCs w:val="24"/>
        </w:rPr>
        <w:t xml:space="preserve">Anssen, R., Krogfelt, K. A., Cawthraw, S. A., van Pelt, W., Wagenaar, J. A., &amp; Owen, R. J. (2008). Host-Pathogen Interactions in </w:t>
      </w:r>
      <w:r w:rsidRPr="0049739A">
        <w:rPr>
          <w:rFonts w:ascii="Times New Roman" w:hAnsi="Times New Roman" w:cs="Times New Roman"/>
          <w:i/>
          <w:iCs/>
          <w:sz w:val="24"/>
          <w:szCs w:val="24"/>
        </w:rPr>
        <w:t>Campylobacter</w:t>
      </w:r>
      <w:r w:rsidRPr="0049739A">
        <w:rPr>
          <w:rFonts w:ascii="Times New Roman" w:hAnsi="Times New Roman" w:cs="Times New Roman"/>
          <w:sz w:val="24"/>
          <w:szCs w:val="24"/>
        </w:rPr>
        <w:t xml:space="preserve"> Infections: the Host Perspective. </w:t>
      </w:r>
      <w:r w:rsidRPr="0049739A">
        <w:rPr>
          <w:rFonts w:ascii="Times New Roman" w:hAnsi="Times New Roman" w:cs="Times New Roman"/>
          <w:i/>
          <w:iCs/>
          <w:sz w:val="24"/>
          <w:szCs w:val="24"/>
        </w:rPr>
        <w:t>Clinical Microbiology Reviews</w:t>
      </w:r>
      <w:r w:rsidRPr="0049739A">
        <w:rPr>
          <w:rFonts w:ascii="Times New Roman" w:hAnsi="Times New Roman" w:cs="Times New Roman"/>
          <w:sz w:val="24"/>
          <w:szCs w:val="24"/>
        </w:rPr>
        <w:t xml:space="preserve">, </w:t>
      </w:r>
      <w:r w:rsidRPr="0049739A">
        <w:rPr>
          <w:rFonts w:ascii="Times New Roman" w:hAnsi="Times New Roman" w:cs="Times New Roman"/>
          <w:i/>
          <w:iCs/>
          <w:sz w:val="24"/>
          <w:szCs w:val="24"/>
        </w:rPr>
        <w:t>21</w:t>
      </w:r>
      <w:r w:rsidRPr="0049739A">
        <w:rPr>
          <w:rFonts w:ascii="Times New Roman" w:hAnsi="Times New Roman" w:cs="Times New Roman"/>
          <w:sz w:val="24"/>
          <w:szCs w:val="24"/>
        </w:rPr>
        <w:t xml:space="preserve">(3), 505–518. </w:t>
      </w:r>
      <w:hyperlink r:id="rId5" w:history="1">
        <w:r w:rsidRPr="0049739A">
          <w:rPr>
            <w:rStyle w:val="Hyperlink"/>
            <w:rFonts w:ascii="Times New Roman" w:hAnsi="Times New Roman" w:cs="Times New Roman"/>
            <w:sz w:val="24"/>
            <w:szCs w:val="24"/>
          </w:rPr>
          <w:t>http://doi.org/10.1128/CMR.00055-07</w:t>
        </w:r>
      </w:hyperlink>
    </w:p>
    <w:p w:rsidR="002A3620" w:rsidRDefault="002A3620" w:rsidP="0049739A">
      <w:pPr>
        <w:spacing w:line="480" w:lineRule="auto"/>
        <w:ind w:left="720" w:hanging="720"/>
        <w:rPr>
          <w:rFonts w:ascii="Times New Roman" w:hAnsi="Times New Roman" w:cs="Times New Roman"/>
          <w:sz w:val="24"/>
          <w:szCs w:val="24"/>
        </w:rPr>
      </w:pPr>
      <w:r w:rsidRPr="0049739A">
        <w:rPr>
          <w:rFonts w:ascii="Times New Roman" w:hAnsi="Times New Roman" w:cs="Times New Roman"/>
          <w:sz w:val="24"/>
          <w:szCs w:val="24"/>
        </w:rPr>
        <w:t xml:space="preserve">Butcher, J., Stintzi, A., &amp; Springer Science+Business Media. (2016). </w:t>
      </w:r>
      <w:r w:rsidRPr="0049739A">
        <w:rPr>
          <w:rFonts w:ascii="Times New Roman" w:hAnsi="Times New Roman" w:cs="Times New Roman"/>
          <w:i/>
          <w:iCs/>
          <w:sz w:val="24"/>
          <w:szCs w:val="24"/>
        </w:rPr>
        <w:t>Campylobacter jejuni: Methods and Protocols</w:t>
      </w:r>
      <w:r w:rsidRPr="0049739A">
        <w:rPr>
          <w:rFonts w:ascii="Times New Roman" w:hAnsi="Times New Roman" w:cs="Times New Roman"/>
          <w:sz w:val="24"/>
          <w:szCs w:val="24"/>
        </w:rPr>
        <w:t xml:space="preserve">. New York, Humana Press. </w:t>
      </w:r>
    </w:p>
    <w:p w:rsidR="0049739A" w:rsidRDefault="0049739A" w:rsidP="0049739A">
      <w:pPr>
        <w:spacing w:line="480" w:lineRule="auto"/>
        <w:ind w:left="720" w:hanging="720"/>
        <w:rPr>
          <w:rFonts w:ascii="Times New Roman" w:hAnsi="Times New Roman" w:cs="Times New Roman"/>
          <w:sz w:val="24"/>
          <w:szCs w:val="24"/>
        </w:rPr>
      </w:pPr>
      <w:r w:rsidRPr="0049739A">
        <w:rPr>
          <w:rFonts w:ascii="Times New Roman" w:hAnsi="Times New Roman" w:cs="Times New Roman"/>
          <w:sz w:val="24"/>
          <w:szCs w:val="24"/>
        </w:rPr>
        <w:t>Lydyard, P et al. (2009). Case Studies in Infectious Disease: Campylobacter Jejun</w:t>
      </w:r>
      <w:r>
        <w:rPr>
          <w:rFonts w:ascii="Times New Roman" w:hAnsi="Times New Roman" w:cs="Times New Roman"/>
          <w:sz w:val="24"/>
          <w:szCs w:val="24"/>
        </w:rPr>
        <w:t xml:space="preserve">i. Garland Science Publishers. </w:t>
      </w:r>
    </w:p>
    <w:p w:rsidR="0049739A" w:rsidRPr="0049739A" w:rsidRDefault="0049739A" w:rsidP="0049739A">
      <w:pPr>
        <w:spacing w:line="480" w:lineRule="auto"/>
        <w:ind w:left="720" w:hanging="720"/>
        <w:rPr>
          <w:rFonts w:ascii="Times New Roman" w:hAnsi="Times New Roman" w:cs="Times New Roman"/>
          <w:sz w:val="24"/>
          <w:szCs w:val="24"/>
        </w:rPr>
      </w:pPr>
      <w:r w:rsidRPr="0049739A">
        <w:rPr>
          <w:rFonts w:ascii="Times New Roman" w:hAnsi="Times New Roman" w:cs="Times New Roman"/>
          <w:sz w:val="24"/>
          <w:szCs w:val="24"/>
        </w:rPr>
        <w:t xml:space="preserve">Mackiw, E., Korsak, D., Rzewuska, K., Tomczyk, K &amp; Rozynek,E. (2011). Antibiotic Resistance in Campylobacter jejuni and Campylobacter coli Isolated from Blood in Poland. Food Control, 23(2), 297-301. </w:t>
      </w:r>
      <w:hyperlink r:id="rId6" w:history="1">
        <w:r w:rsidRPr="0049739A">
          <w:rPr>
            <w:rStyle w:val="Hyperlink"/>
            <w:rFonts w:ascii="Times New Roman" w:hAnsi="Times New Roman" w:cs="Times New Roman"/>
            <w:sz w:val="24"/>
            <w:szCs w:val="24"/>
          </w:rPr>
          <w:t>https://doi.org/10.1016/j.foodcont.2011.08.022</w:t>
        </w:r>
      </w:hyperlink>
    </w:p>
    <w:p w:rsidR="0049739A" w:rsidRPr="0049739A" w:rsidRDefault="0049739A" w:rsidP="0049739A">
      <w:pPr>
        <w:spacing w:line="480" w:lineRule="auto"/>
        <w:rPr>
          <w:rFonts w:ascii="Times New Roman" w:hAnsi="Times New Roman" w:cs="Times New Roman"/>
          <w:sz w:val="24"/>
          <w:szCs w:val="24"/>
        </w:rPr>
      </w:pPr>
    </w:p>
    <w:p w:rsidR="00890F13" w:rsidRPr="0049739A" w:rsidRDefault="00890F13" w:rsidP="0049739A">
      <w:pPr>
        <w:spacing w:line="480" w:lineRule="auto"/>
        <w:rPr>
          <w:rFonts w:ascii="Times New Roman" w:hAnsi="Times New Roman" w:cs="Times New Roman"/>
          <w:sz w:val="24"/>
          <w:szCs w:val="24"/>
        </w:rPr>
      </w:pPr>
    </w:p>
    <w:p w:rsidR="00890F13" w:rsidRPr="0049739A" w:rsidRDefault="00890F13" w:rsidP="0049739A">
      <w:pPr>
        <w:spacing w:line="480" w:lineRule="auto"/>
        <w:rPr>
          <w:rFonts w:ascii="Times New Roman" w:hAnsi="Times New Roman" w:cs="Times New Roman"/>
          <w:sz w:val="24"/>
          <w:szCs w:val="24"/>
        </w:rPr>
      </w:pPr>
    </w:p>
    <w:sectPr w:rsidR="00890F13" w:rsidRPr="0049739A"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26421"/>
    <w:rsid w:val="001B0604"/>
    <w:rsid w:val="00226421"/>
    <w:rsid w:val="0026049E"/>
    <w:rsid w:val="00270F53"/>
    <w:rsid w:val="002A3620"/>
    <w:rsid w:val="0049739A"/>
    <w:rsid w:val="004A45B1"/>
    <w:rsid w:val="0051509B"/>
    <w:rsid w:val="005A6C32"/>
    <w:rsid w:val="00642C2B"/>
    <w:rsid w:val="00710C5A"/>
    <w:rsid w:val="00737603"/>
    <w:rsid w:val="00773910"/>
    <w:rsid w:val="00890F13"/>
    <w:rsid w:val="008941FD"/>
    <w:rsid w:val="00907CBF"/>
    <w:rsid w:val="00917E43"/>
    <w:rsid w:val="00AC1580"/>
    <w:rsid w:val="00B00C75"/>
    <w:rsid w:val="00C76366"/>
    <w:rsid w:val="00CB7E34"/>
    <w:rsid w:val="00D5615C"/>
    <w:rsid w:val="00FC08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2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16/j.foodcont.2011.08.022" TargetMode="External"/><Relationship Id="rId5" Type="http://schemas.openxmlformats.org/officeDocument/2006/relationships/hyperlink" Target="http://doi.org/10.1128/CMR.00055-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3884A-4176-4864-AC31-049BEF568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2017-11-30T16:07:00Z</dcterms:created>
  <dcterms:modified xsi:type="dcterms:W3CDTF">2017-11-30T16:07:00Z</dcterms:modified>
</cp:coreProperties>
</file>